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pPr>
        <w:pStyle w:val="Heading1"/>
      </w:pPr>
      <w:r>
        <w:rPr>
          <w:rFonts w:ascii="宋体" w:eastAsia="宋体" w:hAnsi="宋体"/>
          <w:sz w:val="24"/>
        </w:rPr>
        <w:t>供应监测评分卡版块优化需求整理</w:t>
      </w:r>
    </w:p>
    <w:p>
      <w:pPr/>
      <w:r>
        <w:rPr>
          <w:rFonts w:ascii="宋体" w:eastAsia="宋体" w:hAnsi="宋体"/>
          <w:sz w:val="24"/>
        </w:rPr>
        <w:t>根据甲方针对目前供应监测评分卡版块提出的反馈，现将需求整理如下，作为后续功能优化、页面调整和业务规则设计的参考。</w:t>
      </w:r>
    </w:p>
    <w:p>
      <w:pPr>
        <w:pStyle w:val="Heading2"/>
      </w:pPr>
      <w:r>
        <w:rPr>
          <w:rFonts w:ascii="宋体" w:eastAsia="宋体" w:hAnsi="宋体"/>
          <w:sz w:val="24"/>
        </w:rPr>
        <w:t>一、现状问题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当前评分卡主要体现供应商得分结果，但对得分背后的业务含义、风险判断和后续决策支持不足。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评分卡缺少直观的环形评分展示，用户难以快速判断供应商当前处于优秀、正常、预警或风险状态。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评分结果低于某一阈值时，目前缺少明确的处理建议，例如是否需要预警、调整采购比例、优化供应商或启动替代方案。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新品期和成熟期的供应链关注重点不同，但现有评分权重相对固定，不能体现不同阶段的评分侧重点变化。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权重维度缺少模拟计算能力，无法让用户对比“原有权重”和“调整后权重”对供应商评分结果的影响。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系统需要进一步说明当前供应商评分是否合理，以及供应商后续可改进、可进化的方向。</w:t>
      </w:r>
    </w:p>
    <w:p>
      <w:pPr>
        <w:pStyle w:val="Heading2"/>
      </w:pPr>
      <w:r>
        <w:rPr>
          <w:rFonts w:ascii="宋体" w:eastAsia="宋体" w:hAnsi="宋体"/>
          <w:sz w:val="24"/>
        </w:rPr>
        <w:t>二、优化目标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在评分卡中加入环形评分卡，使综合评分结果更加直观。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将评分结果与业务决策建议关联起来，让评分卡不仅展示分数，还能辅助判断和决策。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根据新品期、成长期、成熟期等不同阶段动态调整评分权重，使评价结果更贴合业务实际。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增加权重模拟计算功能，支持用户调整权重后预览供应商评分变化。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通过评分结果指出供应商当前短板，并给出供应商优化方向。</w:t>
      </w:r>
    </w:p>
    <w:p>
      <w:pPr>
        <w:pStyle w:val="Heading2"/>
      </w:pPr>
      <w:r>
        <w:rPr>
          <w:rFonts w:ascii="宋体" w:eastAsia="宋体" w:hAnsi="宋体"/>
          <w:sz w:val="24"/>
        </w:rPr>
        <w:t>三、功能需求整理</w:t>
      </w:r>
    </w:p>
    <w:p>
      <w:pPr>
        <w:pStyle w:val="Heading3"/>
      </w:pPr>
      <w:r>
        <w:rPr>
          <w:rFonts w:ascii="宋体" w:eastAsia="宋体" w:hAnsi="宋体"/>
          <w:sz w:val="24"/>
        </w:rPr>
        <w:t>1. 环形评分卡展示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在供应监测评分卡页面增加环形评分卡，用于展示供应商综合评分。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环形评分卡可按颜色区分评分等级，例如绿色表示优秀，蓝色表示正常，橙色表示预警，红色表示风险。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环形评分卡中心显示综合得分，周边或下方展示评分等级和简短评价。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支持查看各维度得分，包括交付能力、成本表现、质量稳定性、库存保障能力、响应速度等。</w:t>
      </w:r>
    </w:p>
    <w:p>
      <w:pPr>
        <w:pStyle w:val="Heading3"/>
      </w:pPr>
      <w:r>
        <w:rPr>
          <w:rFonts w:ascii="宋体" w:eastAsia="宋体" w:hAnsi="宋体"/>
          <w:sz w:val="24"/>
        </w:rPr>
        <w:t>2. 阈值判断与决策建议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系统根据综合评分设置不同阈值，并输出对应建议。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评分较高时，可建议维持合作、提高合作优先级或增加订单分配比例。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评分处于中等区间时，可建议持续观察，并针对低分维度进行局部优化。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评分低于预警阈值时，可建议减少订单分配、要求供应商整改或增加备用供应商。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评分低于风险阈值时，可建议暂停新增订单、启动替代供应方案，并进行重点风险跟踪。</w:t>
      </w:r>
    </w:p>
    <w:p>
      <w:pPr>
        <w:pStyle w:val="Heading3"/>
      </w:pPr>
      <w:r>
        <w:rPr>
          <w:rFonts w:ascii="宋体" w:eastAsia="宋体" w:hAnsi="宋体"/>
          <w:sz w:val="24"/>
        </w:rPr>
        <w:t>3. 生命周期阶段权重调整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新品期：更关注响应速度、交付及时性、产能配合度和试产稳定性，成本权重可适当降低。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成长期：更关注供应稳定性、库存保障、交付能力和质量波动情况。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成熟期：更关注成本控制、长期履约能力、质量稳定性和供应效率。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系统可根据产品所处阶段自动推荐评分权重，也可允许用户手动调整。</w:t>
      </w:r>
    </w:p>
    <w:p>
      <w:pPr>
        <w:pStyle w:val="Heading3"/>
      </w:pPr>
      <w:r>
        <w:rPr>
          <w:rFonts w:ascii="宋体" w:eastAsia="宋体" w:hAnsi="宋体"/>
          <w:sz w:val="24"/>
        </w:rPr>
        <w:t>4. 权重维度模拟计算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新增模拟计算功能，用户可以调整各评分维度权重，系统实时计算调整后的综合得分。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支持对比原始评分结果和模拟评分结果，展示分数变化、排名变化和风险等级变化。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系统应提示当前权重合计是否为100%，避免权重设置不合理。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模拟计算不直接覆盖正式评分结果，确认后再保存为新的评分方案。</w:t>
      </w:r>
    </w:p>
    <w:p>
      <w:pPr>
        <w:pStyle w:val="Heading3"/>
      </w:pPr>
      <w:r>
        <w:rPr>
          <w:rFonts w:ascii="宋体" w:eastAsia="宋体" w:hAnsi="宋体"/>
          <w:sz w:val="24"/>
        </w:rPr>
        <w:t>5. 供应商改进方向分析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根据各维度得分识别供应商短板，例如交付慢、成本高、质量波动、库存保障不足等。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针对低分维度生成改进建议，例如提高准时交付率、优化报价结构、加强质量抽检、提升备货能力。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支持展示供应商历史评分变化，判断供应商是否持续改善或存在退化趋势。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为管理人员提供供应商优化、淘汰、扶持或替代的参考依据。</w:t>
      </w:r>
    </w:p>
    <w:p>
      <w:pPr>
        <w:pStyle w:val="Heading2"/>
      </w:pPr>
      <w:r>
        <w:rPr>
          <w:rFonts w:ascii="宋体" w:eastAsia="宋体" w:hAnsi="宋体"/>
          <w:sz w:val="24"/>
        </w:rPr>
        <w:t>四、建议的评分决策规则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90分及以上：优秀供应商，建议维持或提升合作优先级，可作为重点合作对象。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80分至89分：稳定供应商，建议保持合作，并关注个别低分指标。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70分至79分：观察供应商，建议要求其针对低分项进行整改，并降低部分订单占比。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60分至69分：预警供应商，建议减少新增订单，增加备用供应商，并设置整改周期。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60分以下：风险供应商，建议暂停新增合作或启动替代供应方案。</w:t>
      </w:r>
    </w:p>
    <w:p>
      <w:pPr>
        <w:pStyle w:val="Heading2"/>
      </w:pPr>
      <w:r>
        <w:rPr>
          <w:rFonts w:ascii="宋体" w:eastAsia="宋体" w:hAnsi="宋体"/>
          <w:sz w:val="24"/>
        </w:rPr>
        <w:t>五、预期效果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评分结果更加直观，管理人员可以快速判断供应商当前状态。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评分卡从单纯展示分数升级为辅助决策工具。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不同产品阶段采用不同评分侧重点，使评价结果更加贴近业务场景。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权重模拟计算可以帮助用户判断当前评分规则是否合理。</w:t>
      </w:r>
    </w:p>
    <w:p>
      <w:pPr>
        <w:numPr>
          <w:ilvl w:val="0"/>
          <w:numId w:val="1"/>
        </w:numPr>
      </w:pPr>
      <w:r>
        <w:rPr>
          <w:rFonts w:ascii="宋体" w:eastAsia="宋体" w:hAnsi="宋体"/>
          <w:sz w:val="24"/>
        </w:rPr>
        <w:t>系统能够为供应商管理提供持续优化方向，提升供应链稳定性和决策效率。</w:t>
      </w:r>
    </w:p>
    <w:sectPr>
      <w:pgSz w:w="11906" w:h="16838"/>
      <w:pgMar w:top="1440" w:right="1800" w:bottom="1440" w:left="1800" w:header="851" w:footer="992" w:gutter="0"/>
    </w:sectPr>
  </w:body>
</w:document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·"/>
      <w:lvlJc w:val="left"/>
      <w:pPr>
        <w:ind w:left="420" w:hanging="240"/>
      </w:pPr>
    </w:lvl>
  </w:abstractNum>
  <w:num w:numId="1">
    <w:abstractNumId w:val="0"/>
  </w:num>
</w:numbering>
</file>

<file path=word/styles.xml><?xml version="1.0" encoding="utf-8"?>
<w:styles xmlns:w="http://schemas.openxmlformats.org/wordprocessingml/2006/main">
  <w:style w:type="paragraph" w:styleId="Normal">
    <w:name w:val="Normal"/>
    <w:rPr>
      <w:rFonts w:ascii="宋体" w:eastAsia="宋体" w:hAnsi="宋体"/>
      <w:sz w:val="24"/>
    </w:rPr>
  </w:style>
  <w:style w:type="paragraph" w:styleId="Heading1">
    <w:name w:val="heading 1"/>
    <w:basedOn w:val="Normal"/>
    <w:rPr>
      <w:b/>
      <w:rFonts w:ascii="黑体" w:eastAsia="黑体" w:hAnsi="黑体"/>
      <w:sz w:val="32"/>
    </w:rPr>
  </w:style>
  <w:style w:type="paragraph" w:styleId="Heading2">
    <w:name w:val="heading 2"/>
    <w:basedOn w:val="Normal"/>
    <w:rPr>
      <w:b/>
      <w:rFonts w:ascii="黑体" w:eastAsia="黑体" w:hAnsi="黑体"/>
      <w:sz w:val="28"/>
    </w:rPr>
  </w:style>
  <w:style w:type="paragraph" w:styleId="Heading3">
    <w:name w:val="heading 3"/>
    <w:basedOn w:val="Normal"/>
    <w:rPr>
      <w:b/>
      <w:rFonts w:ascii="黑体" w:eastAsia="黑体" w:hAnsi="黑体"/>
      <w:sz w:val="24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
</file>